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line="256"/>
      </w:pPr>
      <w:r>
        <w:rPr>
          <w:rFonts w:ascii="Calibri" w:cs="Calibri" w:eastAsia="Calibri" w:hAnsi="Calibri"/>
          <w:b/>
          <w:bCs/>
          <w:color w:val="1C1C1C"/>
          <w:sz w:val="22"/>
          <w:szCs w:val="22"/>
        </w:rPr>
        <w:t xml:space="preserve">Subject: Sharing your feedback on the candidates — by status group (“Stand”)</w:t>
      </w:r>
    </w:p>
    <w:p>
      <w:pPr>
        <w:spacing w:after="160" w:line="256"/>
      </w:pPr>
      <w:r>
        <w:rPr>
          <w:rFonts w:ascii="Calibri" w:cs="Calibri" w:eastAsia="Calibri" w:hAnsi="Calibri"/>
          <w:color w:val="1C1C1C"/>
          <w:sz w:val="22"/>
          <w:szCs w:val="22"/>
        </w:rPr>
        <w:t xml:space="preserve">Dear all,</w:t>
      </w:r>
    </w:p>
    <w:p>
      <w:pPr>
        <w:spacing w:after="160" w:line="256"/>
      </w:pPr>
      <w:r>
        <w:rPr>
          <w:rFonts w:ascii="Calibri" w:cs="Calibri" w:eastAsia="Calibri" w:hAnsi="Calibri"/>
          <w:color w:val="1C1C1C"/>
          <w:sz w:val="22"/>
          <w:szCs w:val="22"/>
        </w:rPr>
        <w:t xml:space="preserve">I look forward to seeing many of you at the upcoming symposia. Whether or not you are part of an interview committee, you have the opportunity to participate actively in the selection by sharing your feedback on the candidates with the faculty committee’s representative of your “Stand”. Now, what does that mean and how does it work?</w:t>
      </w:r>
    </w:p>
    <w:p>
      <w:pPr>
        <w:spacing w:after="160" w:line="256"/>
      </w:pPr>
      <w:r>
        <w:rPr>
          <w:rFonts w:ascii="Calibri" w:cs="Calibri" w:eastAsia="Calibri" w:hAnsi="Calibri"/>
          <w:color w:val="1C1C1C"/>
          <w:sz w:val="22"/>
          <w:szCs w:val="22"/>
        </w:rPr>
        <w:t xml:space="preserve">Immediately after the interviews, i.e., at [TIME] on [DAY], the respective Stände (“status groups”) meet and discuss at the indicated locations. The groups are as follows:</w:t>
      </w:r>
    </w:p>
    <w:p>
      <w:pPr>
        <w:spacing w:after="60" w:line="256"/>
      </w:pPr>
      <w:r>
        <w:rPr>
          <w:rFonts w:ascii="Calibri" w:cs="Calibri" w:eastAsia="Calibri" w:hAnsi="Calibri"/>
          <w:color w:val="1C1C1C"/>
          <w:sz w:val="22"/>
          <w:szCs w:val="22"/>
        </w:rPr>
        <w:t xml:space="preserve">1) Students, i.e., BSc and MSc students; room [ROOM]; representative: [Student representative]</w:t>
      </w:r>
    </w:p>
    <w:p>
      <w:pPr>
        <w:spacing w:after="60" w:line="256"/>
      </w:pPr>
      <w:r>
        <w:rPr>
          <w:rFonts w:ascii="Calibri" w:cs="Calibri" w:eastAsia="Calibri" w:hAnsi="Calibri"/>
          <w:color w:val="1C1C1C"/>
          <w:sz w:val="22"/>
          <w:szCs w:val="22"/>
        </w:rPr>
        <w:t xml:space="preserve">2) Unterer Mittelbau, i.e., PhD students and postdocs, scientific staff; room [ROOM]; representative: [Lower-Mittelbau representative]</w:t>
      </w:r>
    </w:p>
    <w:p>
      <w:pPr>
        <w:spacing w:after="60" w:line="256"/>
      </w:pPr>
      <w:r>
        <w:rPr>
          <w:rFonts w:ascii="Calibri" w:cs="Calibri" w:eastAsia="Calibri" w:hAnsi="Calibri"/>
          <w:color w:val="1C1C1C"/>
          <w:sz w:val="22"/>
          <w:szCs w:val="22"/>
        </w:rPr>
        <w:t xml:space="preserve">3) Oberer Mittelbau, i.e., lecturers and associated professors; room [ROOM]; representative [Search 1]: [Upper-Mittelbau representative]; representative [Search 2]: [Upper-Mittelbau representative]</w:t>
      </w:r>
    </w:p>
    <w:p>
      <w:pPr>
        <w:spacing w:after="160" w:line="256"/>
      </w:pPr>
      <w:r>
        <w:rPr>
          <w:rFonts w:ascii="Calibri" w:cs="Calibri" w:eastAsia="Calibri" w:hAnsi="Calibri"/>
          <w:color w:val="1C1C1C"/>
          <w:sz w:val="22"/>
          <w:szCs w:val="22"/>
        </w:rPr>
        <w:t xml:space="preserve">4) Faculty members, i.e., so-called “structural professors”; room [ROOM]; representatives [Search 1]: [Faculty representative], [Faculty representative]; representatives [Search 2]: [Faculty representative], [Faculty representative]</w:t>
      </w:r>
    </w:p>
    <w:p>
      <w:pPr>
        <w:spacing w:after="160" w:line="256"/>
      </w:pPr>
      <w:r>
        <w:rPr>
          <w:rFonts w:ascii="Calibri" w:cs="Calibri" w:eastAsia="Calibri" w:hAnsi="Calibri"/>
          <w:color w:val="1C1C1C"/>
          <w:sz w:val="22"/>
          <w:szCs w:val="22"/>
        </w:rPr>
        <w:t xml:space="preserve">You are welcome to share your (written/spoken) feedback with your respective representative by that time, or to participate in the meeting, or both. The representative(s) are then asked to carry the synthesized feedback (written or spoken) into the meeting of the faculty commission (at [TIME]), at which 2–4 candidates will immediately be selected for the next interview step, which is an external review. Thus, any feedback of yours must be given to the representatives by [TIME] on [DAY] to be considered in the selection process!</w:t>
      </w:r>
    </w:p>
    <w:p>
      <w:pPr>
        <w:spacing w:after="160" w:line="256"/>
      </w:pPr>
      <w:r>
        <w:rPr>
          <w:rFonts w:ascii="Calibri" w:cs="Calibri" w:eastAsia="Calibri" w:hAnsi="Calibri"/>
          <w:color w:val="1C1C1C"/>
          <w:sz w:val="22"/>
          <w:szCs w:val="22"/>
        </w:rPr>
        <w:t xml:space="preserve">A final note: when reviewing candidates, please be mindful of the unconscious biases we all carry, which are shaped and reinforced by the society around us. We tend to be drawn toward people who feel familiar — those who look like us, speak like us, move like us, act like us, or who have similar cultural and economic backgrounds, personalities, work styles, and interests as us. Yet research and experience show that a diversity of perspectives, experiences, and personalities makes for stronger teams and more creative science. To help counter our biases, our preparatory training encouraged us to ask ourselves during the review: which candidates, in addition to meeting the necessary qualifications, could contribute new perspectives to the research, team, and culture at the IEE?</w:t>
      </w:r>
    </w:p>
    <w:p>
      <w:pPr>
        <w:spacing w:after="40" w:line="256"/>
      </w:pPr>
      <w:r>
        <w:rPr>
          <w:rFonts w:ascii="Calibri" w:cs="Calibri" w:eastAsia="Calibri" w:hAnsi="Calibri"/>
          <w:color w:val="1C1C1C"/>
          <w:sz w:val="22"/>
          <w:szCs w:val="22"/>
        </w:rPr>
        <w:t xml:space="preserve">All the best,</w:t>
      </w:r>
    </w:p>
    <w:p>
      <w:pPr>
        <w:spacing w:after="160" w:line="256"/>
      </w:pPr>
      <w:r>
        <w:rPr>
          <w:rFonts w:ascii="Calibri" w:cs="Calibri" w:eastAsia="Calibri" w:hAnsi="Calibri"/>
          <w:color w:val="1C1C1C"/>
          <w:sz w:val="22"/>
          <w:szCs w:val="22"/>
        </w:rPr>
        <w:t xml:space="preserve">[DIRECTOR]</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C1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IEE, University of Bern</dc:creator>
  <cp:lastModifiedBy>IEE, University of Bern</cp:lastModifiedBy>
  <cp:revision>1</cp:revision>
  <dcterms:created xsi:type="dcterms:W3CDTF">2026-06-26T16:41:48.695Z</dcterms:created>
  <dcterms:modified xsi:type="dcterms:W3CDTF">2026-06-26T16:41:48.695Z</dcterms:modified>
</cp:coreProperties>
</file>

<file path=docProps/custom.xml><?xml version="1.0" encoding="utf-8"?>
<Properties xmlns="http://schemas.openxmlformats.org/officeDocument/2006/custom-properties" xmlns:vt="http://schemas.openxmlformats.org/officeDocument/2006/docPropsVTypes"/>
</file>